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2E" w:rsidRPr="00422F9C" w:rsidRDefault="0071782E" w:rsidP="0071782E">
      <w:pPr>
        <w:jc w:val="center"/>
        <w:rPr>
          <w:rFonts w:ascii="Times" w:hAnsi="Times"/>
          <w:b/>
          <w:sz w:val="22"/>
        </w:rPr>
      </w:pPr>
      <w:r w:rsidRPr="00422F9C">
        <w:rPr>
          <w:rFonts w:ascii="Times" w:hAnsi="Times"/>
          <w:b/>
          <w:sz w:val="22"/>
        </w:rPr>
        <w:t>REFERENCES:</w:t>
      </w:r>
      <w:r w:rsidR="000E4619" w:rsidRPr="00422F9C">
        <w:rPr>
          <w:rFonts w:ascii="Times" w:hAnsi="Times"/>
          <w:b/>
          <w:sz w:val="22"/>
        </w:rPr>
        <w:t xml:space="preserve"> LEARNING DOMAINS</w:t>
      </w:r>
    </w:p>
    <w:p w:rsidR="0071782E" w:rsidRPr="00422F9C" w:rsidRDefault="0071782E">
      <w:pPr>
        <w:rPr>
          <w:sz w:val="22"/>
        </w:rPr>
      </w:pPr>
    </w:p>
    <w:p w:rsidR="0071782E" w:rsidRPr="00422F9C" w:rsidRDefault="000E4619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24"/>
          <w:u w:val="single"/>
        </w:rPr>
      </w:pPr>
      <w:r w:rsidRPr="00422F9C">
        <w:rPr>
          <w:rFonts w:ascii="Times" w:hAnsi="Times"/>
          <w:b/>
          <w:sz w:val="24"/>
          <w:u w:val="single"/>
        </w:rPr>
        <w:t>Affective Learning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Butler, L. (2000). Fair play: Respect for all.  </w:t>
      </w:r>
      <w:r w:rsidRPr="00422F9C">
        <w:rPr>
          <w:rFonts w:ascii="Times" w:hAnsi="Times"/>
          <w:i/>
          <w:sz w:val="22"/>
        </w:rPr>
        <w:t>JOPERD, 71</w:t>
      </w:r>
      <w:r w:rsidRPr="00422F9C">
        <w:rPr>
          <w:rFonts w:ascii="Times" w:hAnsi="Times"/>
          <w:sz w:val="22"/>
        </w:rPr>
        <w:t xml:space="preserve"> (2), 32-35.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Cutforth</w:t>
      </w:r>
      <w:proofErr w:type="spellEnd"/>
      <w:r w:rsidRPr="00422F9C">
        <w:rPr>
          <w:rFonts w:ascii="Times" w:hAnsi="Times"/>
          <w:sz w:val="22"/>
        </w:rPr>
        <w:t xml:space="preserve">, N., &amp; Parker, M. (1996). Promoting affective development in physical education - The valve of journal writing. </w:t>
      </w:r>
      <w:r w:rsidRPr="00422F9C">
        <w:rPr>
          <w:rFonts w:ascii="Times" w:hAnsi="Times"/>
          <w:i/>
          <w:sz w:val="22"/>
        </w:rPr>
        <w:t>JOPERD 67</w:t>
      </w:r>
      <w:r w:rsidRPr="00422F9C">
        <w:rPr>
          <w:rFonts w:ascii="Times" w:hAnsi="Times"/>
          <w:sz w:val="22"/>
        </w:rPr>
        <w:t xml:space="preserve"> (7), 19-23.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Gibbons, S., &amp; </w:t>
      </w:r>
      <w:proofErr w:type="spellStart"/>
      <w:r w:rsidRPr="00422F9C">
        <w:rPr>
          <w:rFonts w:ascii="Times" w:hAnsi="Times"/>
          <w:sz w:val="22"/>
        </w:rPr>
        <w:t>Bressan</w:t>
      </w:r>
      <w:proofErr w:type="spellEnd"/>
      <w:r w:rsidRPr="00422F9C">
        <w:rPr>
          <w:rFonts w:ascii="Times" w:hAnsi="Times"/>
          <w:sz w:val="22"/>
        </w:rPr>
        <w:t xml:space="preserve">, E. (1991). The affective domain in physical education. </w:t>
      </w:r>
      <w:r w:rsidRPr="00422F9C">
        <w:rPr>
          <w:rFonts w:ascii="Times" w:hAnsi="Times"/>
          <w:i/>
          <w:sz w:val="22"/>
        </w:rPr>
        <w:t>Quest, 43</w:t>
      </w:r>
      <w:r w:rsidRPr="00422F9C">
        <w:rPr>
          <w:rFonts w:ascii="Times" w:hAnsi="Times"/>
          <w:sz w:val="22"/>
        </w:rPr>
        <w:t xml:space="preserve"> (1), 78-97.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pStyle w:val="BodyTextIndent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Masser</w:t>
      </w:r>
      <w:proofErr w:type="spellEnd"/>
      <w:r w:rsidRPr="00422F9C">
        <w:rPr>
          <w:rFonts w:ascii="Times" w:hAnsi="Times"/>
          <w:sz w:val="22"/>
        </w:rPr>
        <w:t xml:space="preserve">, L. (1990). Teaching for affective learning in elementary physical education. </w:t>
      </w:r>
      <w:r w:rsidRPr="00422F9C">
        <w:rPr>
          <w:rFonts w:ascii="Times" w:hAnsi="Times"/>
          <w:i/>
          <w:sz w:val="22"/>
        </w:rPr>
        <w:t>JOPERD, 62</w:t>
      </w:r>
      <w:r w:rsidRPr="00422F9C">
        <w:rPr>
          <w:rFonts w:ascii="Times" w:hAnsi="Times"/>
          <w:sz w:val="22"/>
        </w:rPr>
        <w:t xml:space="preserve"> (7), 18-19.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b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144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ab/>
        <w:t xml:space="preserve">McHugh, E. (1995). Going beyond the physical: Social skills and physical education. </w:t>
      </w:r>
      <w:r w:rsidRPr="00422F9C">
        <w:rPr>
          <w:rFonts w:ascii="Times" w:hAnsi="Times"/>
          <w:i/>
          <w:sz w:val="22"/>
        </w:rPr>
        <w:t>JOPERD, 66</w:t>
      </w:r>
      <w:r w:rsidRPr="00422F9C">
        <w:rPr>
          <w:rFonts w:ascii="Times" w:hAnsi="Times"/>
          <w:sz w:val="22"/>
        </w:rPr>
        <w:t xml:space="preserve"> (4), 18-21.</w:t>
      </w:r>
    </w:p>
    <w:p w:rsidR="0071782E" w:rsidRPr="00422F9C" w:rsidRDefault="0071782E" w:rsidP="0071782E">
      <w:pPr>
        <w:pStyle w:val="Heading3"/>
      </w:pPr>
    </w:p>
    <w:p w:rsidR="0071782E" w:rsidRPr="00422F9C" w:rsidRDefault="000E4619" w:rsidP="0071782E">
      <w:pPr>
        <w:pStyle w:val="Heading2"/>
        <w:rPr>
          <w:rFonts w:ascii="Times" w:hAnsi="Times"/>
          <w:u w:val="single"/>
        </w:rPr>
      </w:pPr>
      <w:r w:rsidRPr="00422F9C">
        <w:rPr>
          <w:rFonts w:ascii="Times" w:hAnsi="Times"/>
          <w:u w:val="single"/>
        </w:rPr>
        <w:t>Cognitive Learning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Blitzer, L. (1995). It’s a gym class...What’s there to think about? </w:t>
      </w:r>
      <w:r w:rsidRPr="00422F9C">
        <w:rPr>
          <w:rFonts w:ascii="Times" w:hAnsi="Times"/>
          <w:i/>
          <w:sz w:val="22"/>
        </w:rPr>
        <w:t>JOPERD, 66</w:t>
      </w:r>
      <w:r w:rsidRPr="00422F9C">
        <w:rPr>
          <w:rFonts w:ascii="Times" w:hAnsi="Times"/>
          <w:sz w:val="22"/>
        </w:rPr>
        <w:t xml:space="preserve"> (6), 44-48.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Cleland, F., &amp; </w:t>
      </w:r>
      <w:proofErr w:type="spellStart"/>
      <w:r w:rsidRPr="00422F9C">
        <w:rPr>
          <w:rFonts w:ascii="Times" w:hAnsi="Times"/>
          <w:sz w:val="22"/>
        </w:rPr>
        <w:t>Pearse</w:t>
      </w:r>
      <w:proofErr w:type="spellEnd"/>
      <w:r w:rsidRPr="00422F9C">
        <w:rPr>
          <w:rFonts w:ascii="Times" w:hAnsi="Times"/>
          <w:sz w:val="22"/>
        </w:rPr>
        <w:t xml:space="preserve">, C. (1995). Critical thinking in elementary physical education: Reflections on a yearlong study. </w:t>
      </w:r>
      <w:r w:rsidRPr="00422F9C">
        <w:rPr>
          <w:rFonts w:ascii="Times" w:hAnsi="Times"/>
          <w:i/>
          <w:sz w:val="22"/>
        </w:rPr>
        <w:t>JOPERD, 66</w:t>
      </w:r>
      <w:r w:rsidRPr="00422F9C">
        <w:rPr>
          <w:rFonts w:ascii="Times" w:hAnsi="Times"/>
          <w:sz w:val="22"/>
        </w:rPr>
        <w:t xml:space="preserve"> (6), 31-38.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Hudson, J. (1995). Core concepts of kinesiology. </w:t>
      </w:r>
      <w:r w:rsidRPr="00422F9C">
        <w:rPr>
          <w:rFonts w:ascii="Times" w:hAnsi="Times"/>
          <w:i/>
          <w:sz w:val="22"/>
        </w:rPr>
        <w:t>JOPERD, 66</w:t>
      </w:r>
      <w:r w:rsidRPr="00422F9C">
        <w:rPr>
          <w:rFonts w:ascii="Times" w:hAnsi="Times"/>
          <w:sz w:val="22"/>
        </w:rPr>
        <w:t xml:space="preserve"> (5), 54-55, 59-60.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Hyerle</w:t>
      </w:r>
      <w:proofErr w:type="spellEnd"/>
      <w:r w:rsidRPr="00422F9C">
        <w:rPr>
          <w:rFonts w:ascii="Times" w:hAnsi="Times"/>
          <w:sz w:val="22"/>
        </w:rPr>
        <w:t xml:space="preserve">, D. (1996). Thinking maps: Seeing is understanding. </w:t>
      </w:r>
      <w:r w:rsidRPr="00422F9C">
        <w:rPr>
          <w:rFonts w:ascii="Times" w:hAnsi="Times"/>
          <w:i/>
          <w:sz w:val="22"/>
        </w:rPr>
        <w:t>Educational Leadership, 53</w:t>
      </w:r>
      <w:r w:rsidRPr="00422F9C">
        <w:rPr>
          <w:rFonts w:ascii="Times" w:hAnsi="Times"/>
          <w:sz w:val="22"/>
        </w:rPr>
        <w:t xml:space="preserve"> (4), 85-89.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McBride, R., &amp; Cleland, G. (1998). Critical thinking in physical education: Putting the theory where it belongs - - in the gymnasium. </w:t>
      </w:r>
      <w:r w:rsidRPr="00422F9C">
        <w:rPr>
          <w:rFonts w:ascii="Times" w:hAnsi="Times"/>
          <w:i/>
          <w:sz w:val="22"/>
        </w:rPr>
        <w:t>JOPERD, 69</w:t>
      </w:r>
      <w:r w:rsidRPr="00422F9C">
        <w:rPr>
          <w:rFonts w:ascii="Times" w:hAnsi="Times"/>
          <w:sz w:val="22"/>
        </w:rPr>
        <w:t xml:space="preserve"> (7), 42-46, 52.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pStyle w:val="BodyTextIndent"/>
        <w:tabs>
          <w:tab w:val="clear" w:pos="0"/>
        </w:tabs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>Mitchell, D., &amp; Hutchinson, C. (2003). Using graphic organizers to develop the cognitive domain in physical education. JOPERD, 74 (9), 42-47.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Patterson, J. (2004). Why teach physical education history? </w:t>
      </w:r>
      <w:r w:rsidRPr="00422F9C">
        <w:rPr>
          <w:rFonts w:ascii="Times" w:hAnsi="Times"/>
          <w:i/>
          <w:sz w:val="22"/>
        </w:rPr>
        <w:t xml:space="preserve">JOPERD, 75 (7), </w:t>
      </w:r>
      <w:r w:rsidRPr="00422F9C">
        <w:rPr>
          <w:rFonts w:ascii="Times" w:hAnsi="Times"/>
          <w:sz w:val="22"/>
        </w:rPr>
        <w:t>29-32.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Strohmeyer</w:t>
      </w:r>
      <w:proofErr w:type="spellEnd"/>
      <w:r w:rsidRPr="00422F9C">
        <w:rPr>
          <w:rFonts w:ascii="Times" w:hAnsi="Times"/>
          <w:sz w:val="22"/>
        </w:rPr>
        <w:t xml:space="preserve">, S. (2004). Biomechanical concepts for the physical educator. </w:t>
      </w:r>
      <w:r w:rsidRPr="00422F9C">
        <w:rPr>
          <w:rFonts w:ascii="Times" w:hAnsi="Times"/>
          <w:i/>
          <w:sz w:val="22"/>
        </w:rPr>
        <w:t xml:space="preserve">JOPERD, 75 (7), </w:t>
      </w:r>
      <w:r w:rsidRPr="00422F9C">
        <w:rPr>
          <w:rFonts w:ascii="Times" w:hAnsi="Times"/>
          <w:sz w:val="22"/>
        </w:rPr>
        <w:t>17-21.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Tishman</w:t>
      </w:r>
      <w:proofErr w:type="spellEnd"/>
      <w:r w:rsidRPr="00422F9C">
        <w:rPr>
          <w:rFonts w:ascii="Times" w:hAnsi="Times"/>
          <w:sz w:val="22"/>
        </w:rPr>
        <w:t xml:space="preserve">, S., &amp; Perkins, D. (1995). Critical thinking and physical education. </w:t>
      </w:r>
      <w:r w:rsidRPr="00422F9C">
        <w:rPr>
          <w:rFonts w:ascii="Times" w:hAnsi="Times"/>
          <w:i/>
          <w:sz w:val="22"/>
        </w:rPr>
        <w:t>JOPERD, 66</w:t>
      </w:r>
      <w:r w:rsidRPr="00422F9C">
        <w:rPr>
          <w:rFonts w:ascii="Times" w:hAnsi="Times"/>
          <w:sz w:val="22"/>
        </w:rPr>
        <w:t xml:space="preserve"> (6), 39-45.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Woods, A., &amp; Book, C. (1995). Critical thinking in middle school physical education. </w:t>
      </w:r>
      <w:r w:rsidRPr="00422F9C">
        <w:rPr>
          <w:rFonts w:ascii="Times" w:hAnsi="Times"/>
          <w:i/>
          <w:sz w:val="22"/>
        </w:rPr>
        <w:t>JOPERD, 66</w:t>
      </w:r>
      <w:r w:rsidRPr="00422F9C">
        <w:rPr>
          <w:rFonts w:ascii="Times" w:hAnsi="Times"/>
          <w:sz w:val="22"/>
        </w:rPr>
        <w:t xml:space="preserve"> (6), 39-43.   </w:t>
      </w:r>
    </w:p>
    <w:p w:rsidR="0071782E" w:rsidRPr="00422F9C" w:rsidRDefault="0071782E" w:rsidP="0071782E">
      <w:pPr>
        <w:pStyle w:val="Heading3"/>
      </w:pPr>
    </w:p>
    <w:p w:rsidR="0071782E" w:rsidRPr="00422F9C" w:rsidRDefault="000E4619" w:rsidP="0071782E">
      <w:pPr>
        <w:pStyle w:val="Heading3"/>
        <w:rPr>
          <w:sz w:val="24"/>
          <w:u w:val="single"/>
        </w:rPr>
      </w:pPr>
      <w:r w:rsidRPr="00422F9C">
        <w:rPr>
          <w:sz w:val="24"/>
          <w:u w:val="single"/>
        </w:rPr>
        <w:t>Psychomotor Learning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Belka</w:t>
      </w:r>
      <w:proofErr w:type="spellEnd"/>
      <w:r w:rsidRPr="00422F9C">
        <w:rPr>
          <w:rFonts w:ascii="Times" w:hAnsi="Times"/>
          <w:sz w:val="22"/>
        </w:rPr>
        <w:t xml:space="preserve">, D. (2002). A strategy for improvement of learning-task presentations. </w:t>
      </w:r>
      <w:r w:rsidRPr="00422F9C">
        <w:rPr>
          <w:rFonts w:ascii="Times" w:hAnsi="Times"/>
          <w:i/>
          <w:sz w:val="22"/>
        </w:rPr>
        <w:t xml:space="preserve">JOPERD, 73 (6), </w:t>
      </w:r>
      <w:r w:rsidRPr="00422F9C">
        <w:rPr>
          <w:rFonts w:ascii="Times" w:hAnsi="Times"/>
          <w:sz w:val="22"/>
        </w:rPr>
        <w:t>32-35, 42.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Clark, J. (2007). On the problem of motor skill development. </w:t>
      </w:r>
      <w:r w:rsidRPr="00422F9C">
        <w:rPr>
          <w:rFonts w:ascii="Times" w:hAnsi="Times"/>
          <w:i/>
          <w:sz w:val="22"/>
        </w:rPr>
        <w:t>JOPERD, 78</w:t>
      </w:r>
      <w:r w:rsidRPr="00422F9C">
        <w:rPr>
          <w:rFonts w:ascii="Times" w:hAnsi="Times"/>
          <w:sz w:val="22"/>
        </w:rPr>
        <w:t xml:space="preserve"> (5), 39-44.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Fronske</w:t>
      </w:r>
      <w:proofErr w:type="spellEnd"/>
      <w:r w:rsidRPr="00422F9C">
        <w:rPr>
          <w:rFonts w:ascii="Times" w:hAnsi="Times"/>
          <w:sz w:val="22"/>
        </w:rPr>
        <w:t xml:space="preserve">, H. (2008). </w:t>
      </w:r>
      <w:r w:rsidRPr="00422F9C">
        <w:rPr>
          <w:rFonts w:ascii="Times" w:hAnsi="Times"/>
          <w:i/>
          <w:sz w:val="22"/>
        </w:rPr>
        <w:t>Teaching cues for sport skills for secondary school students</w:t>
      </w:r>
      <w:r w:rsidRPr="00422F9C">
        <w:rPr>
          <w:rFonts w:ascii="Times" w:hAnsi="Times"/>
          <w:sz w:val="22"/>
        </w:rPr>
        <w:t xml:space="preserve">, 4th ed. San Francisco, CA: Pearson. 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Manross</w:t>
      </w:r>
      <w:proofErr w:type="spellEnd"/>
      <w:r w:rsidRPr="00422F9C">
        <w:rPr>
          <w:rFonts w:ascii="Times" w:hAnsi="Times"/>
          <w:sz w:val="22"/>
        </w:rPr>
        <w:t xml:space="preserve">, M. (2000). Learning to throw in physical education class. </w:t>
      </w:r>
      <w:r w:rsidRPr="00422F9C">
        <w:rPr>
          <w:rFonts w:ascii="Times" w:hAnsi="Times"/>
          <w:i/>
          <w:sz w:val="22"/>
        </w:rPr>
        <w:t>Teaching Elementary Physical Education, 11</w:t>
      </w:r>
      <w:r w:rsidRPr="00422F9C">
        <w:rPr>
          <w:rFonts w:ascii="Times" w:hAnsi="Times"/>
          <w:sz w:val="22"/>
        </w:rPr>
        <w:t xml:space="preserve"> (1), 12-13.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Peddie</w:t>
      </w:r>
      <w:proofErr w:type="spellEnd"/>
      <w:r w:rsidRPr="00422F9C">
        <w:rPr>
          <w:rFonts w:ascii="Times" w:hAnsi="Times"/>
          <w:sz w:val="22"/>
        </w:rPr>
        <w:t xml:space="preserve">, B. (1995). What underlies the teaching of motor skills? </w:t>
      </w:r>
      <w:r w:rsidRPr="00422F9C">
        <w:rPr>
          <w:rFonts w:ascii="Times" w:hAnsi="Times"/>
          <w:i/>
          <w:sz w:val="22"/>
        </w:rPr>
        <w:t>The Physical Educator, 52</w:t>
      </w:r>
      <w:r w:rsidRPr="00422F9C">
        <w:rPr>
          <w:rFonts w:ascii="Times" w:hAnsi="Times"/>
          <w:sz w:val="22"/>
        </w:rPr>
        <w:t xml:space="preserve"> (3), 119-124.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Rink, J. (2004). It’s okay to be a beginner. </w:t>
      </w:r>
      <w:r w:rsidRPr="00422F9C">
        <w:rPr>
          <w:rFonts w:ascii="Times" w:hAnsi="Times"/>
          <w:i/>
          <w:sz w:val="22"/>
        </w:rPr>
        <w:t>JOPERD, 75 (6),</w:t>
      </w:r>
      <w:r w:rsidRPr="00422F9C">
        <w:rPr>
          <w:rFonts w:ascii="Times" w:hAnsi="Times"/>
          <w:sz w:val="22"/>
        </w:rPr>
        <w:t xml:space="preserve"> 31-34.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proofErr w:type="spellStart"/>
      <w:r w:rsidRPr="00422F9C">
        <w:rPr>
          <w:rFonts w:ascii="Times" w:hAnsi="Times"/>
          <w:sz w:val="22"/>
        </w:rPr>
        <w:t>Stodden</w:t>
      </w:r>
      <w:proofErr w:type="spellEnd"/>
      <w:r w:rsidRPr="00422F9C">
        <w:rPr>
          <w:rFonts w:ascii="Times" w:hAnsi="Times"/>
          <w:sz w:val="22"/>
        </w:rPr>
        <w:t xml:space="preserve">, D., &amp; </w:t>
      </w:r>
      <w:proofErr w:type="spellStart"/>
      <w:r w:rsidRPr="00422F9C">
        <w:rPr>
          <w:rFonts w:ascii="Times" w:hAnsi="Times"/>
          <w:sz w:val="22"/>
        </w:rPr>
        <w:t>Goodway</w:t>
      </w:r>
      <w:proofErr w:type="spellEnd"/>
      <w:r w:rsidRPr="00422F9C">
        <w:rPr>
          <w:rFonts w:ascii="Times" w:hAnsi="Times"/>
          <w:sz w:val="22"/>
        </w:rPr>
        <w:t xml:space="preserve">, J. (2007). The dynamic association between motor skill development and physical activity. </w:t>
      </w:r>
      <w:r w:rsidRPr="00422F9C">
        <w:rPr>
          <w:rFonts w:ascii="Times" w:hAnsi="Times"/>
          <w:i/>
          <w:sz w:val="22"/>
        </w:rPr>
        <w:t xml:space="preserve">JOPERD, 78 </w:t>
      </w:r>
      <w:r w:rsidRPr="00422F9C">
        <w:rPr>
          <w:rFonts w:ascii="Times" w:hAnsi="Times"/>
          <w:sz w:val="22"/>
        </w:rPr>
        <w:t>(8), 33-34, 48-49.</w:t>
      </w:r>
    </w:p>
    <w:p w:rsidR="0071782E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76131F" w:rsidRPr="00422F9C" w:rsidRDefault="0071782E" w:rsidP="007178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422F9C">
        <w:rPr>
          <w:rFonts w:ascii="Times" w:hAnsi="Times"/>
          <w:sz w:val="22"/>
        </w:rPr>
        <w:t xml:space="preserve">Williams, K. (2004). What’s motor development got to do with physical education? </w:t>
      </w:r>
      <w:r w:rsidRPr="00422F9C">
        <w:rPr>
          <w:rFonts w:ascii="Times" w:hAnsi="Times"/>
          <w:i/>
          <w:sz w:val="22"/>
        </w:rPr>
        <w:t>JOPERD, 75 (6),</w:t>
      </w:r>
      <w:r w:rsidRPr="00422F9C">
        <w:rPr>
          <w:rFonts w:ascii="Times" w:hAnsi="Times"/>
          <w:sz w:val="22"/>
        </w:rPr>
        <w:t xml:space="preserve"> 35-39.</w:t>
      </w:r>
    </w:p>
    <w:sectPr w:rsidR="0076131F" w:rsidRPr="00422F9C" w:rsidSect="0071782E">
      <w:pgSz w:w="12240" w:h="15840"/>
      <w:pgMar w:top="936" w:right="1080" w:bottom="936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782E"/>
    <w:rsid w:val="000E4619"/>
    <w:rsid w:val="00374786"/>
    <w:rsid w:val="00422F9C"/>
    <w:rsid w:val="0071782E"/>
    <w:rsid w:val="009B1C5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E"/>
    <w:pPr>
      <w:widowControl w:val="0"/>
    </w:pPr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782E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1782E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71782E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71782E"/>
    <w:rPr>
      <w:rFonts w:ascii="Times" w:eastAsia="Times New Roman" w:hAnsi="Times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71782E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1782E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2141</Characters>
  <Application>Microsoft Macintosh Word</Application>
  <DocSecurity>0</DocSecurity>
  <Lines>17</Lines>
  <Paragraphs>4</Paragraphs>
  <ScaleCrop>false</ScaleCrop>
  <Company>Bethel University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Henkel</dc:creator>
  <cp:keywords/>
  <cp:lastModifiedBy>Steve Henkel</cp:lastModifiedBy>
  <cp:revision>3</cp:revision>
  <dcterms:created xsi:type="dcterms:W3CDTF">2010-08-11T21:02:00Z</dcterms:created>
  <dcterms:modified xsi:type="dcterms:W3CDTF">2010-08-11T21:49:00Z</dcterms:modified>
</cp:coreProperties>
</file>