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16" w:rsidRPr="00023201" w:rsidRDefault="00227302" w:rsidP="00B13F3A">
      <w:pPr>
        <w:jc w:val="center"/>
        <w:rPr>
          <w:rFonts w:ascii="Times" w:hAnsi="Times"/>
          <w:b/>
          <w:sz w:val="22"/>
        </w:rPr>
      </w:pPr>
      <w:r w:rsidRPr="00023201">
        <w:rPr>
          <w:rFonts w:ascii="Times" w:hAnsi="Times"/>
          <w:b/>
          <w:sz w:val="22"/>
        </w:rPr>
        <w:t>REFERENCES:</w:t>
      </w:r>
      <w:r w:rsidR="00DF4216" w:rsidRPr="00023201">
        <w:rPr>
          <w:rFonts w:ascii="Times" w:hAnsi="Times"/>
          <w:b/>
          <w:sz w:val="22"/>
        </w:rPr>
        <w:t xml:space="preserve"> </w:t>
      </w:r>
      <w:r w:rsidR="00B13F3A" w:rsidRPr="00023201">
        <w:rPr>
          <w:rFonts w:ascii="Times" w:hAnsi="Times"/>
          <w:b/>
          <w:sz w:val="22"/>
        </w:rPr>
        <w:t>CURRICULUM DEVELOPMENT IN PHYSICAL EDUCATION</w:t>
      </w:r>
    </w:p>
    <w:p w:rsidR="00C97691" w:rsidRDefault="00C97691" w:rsidP="00C97691">
      <w:pPr>
        <w:pStyle w:val="BodyTextIndent"/>
        <w:rPr>
          <w:rFonts w:ascii="Times" w:hAnsi="Times"/>
          <w:sz w:val="22"/>
        </w:rPr>
      </w:pPr>
    </w:p>
    <w:p w:rsidR="00C97691" w:rsidRPr="00023201" w:rsidRDefault="00C97691" w:rsidP="00C97691">
      <w:pPr>
        <w:ind w:left="360" w:hanging="360"/>
        <w:jc w:val="center"/>
        <w:rPr>
          <w:rFonts w:ascii="Times" w:hAnsi="Times"/>
          <w:sz w:val="24"/>
          <w:u w:val="single"/>
        </w:rPr>
      </w:pPr>
      <w:r w:rsidRPr="00023201">
        <w:rPr>
          <w:rFonts w:ascii="Times" w:hAnsi="Times"/>
          <w:b/>
          <w:sz w:val="24"/>
          <w:u w:val="single"/>
        </w:rPr>
        <w:t>Specific Activities</w:t>
      </w:r>
    </w:p>
    <w:p w:rsidR="00C97691" w:rsidRPr="00023201" w:rsidRDefault="00C97691" w:rsidP="00C97691">
      <w:pPr>
        <w:ind w:left="360" w:hanging="360"/>
        <w:rPr>
          <w:sz w:val="22"/>
        </w:rPr>
      </w:pPr>
    </w:p>
    <w:p w:rsidR="00C97691" w:rsidRPr="00023201" w:rsidRDefault="00C97691" w:rsidP="00C97691">
      <w:pPr>
        <w:ind w:left="360" w:hanging="360"/>
        <w:rPr>
          <w:sz w:val="22"/>
        </w:rPr>
      </w:pPr>
      <w:r w:rsidRPr="00023201">
        <w:rPr>
          <w:sz w:val="22"/>
        </w:rPr>
        <w:t xml:space="preserve">Baumgarten, S. (2010). Educational gymnastics: Enhancing children’s physical literacy. </w:t>
      </w:r>
      <w:r w:rsidRPr="00023201">
        <w:rPr>
          <w:i/>
          <w:sz w:val="22"/>
        </w:rPr>
        <w:t>JOPERD, 81</w:t>
      </w:r>
      <w:r w:rsidRPr="00023201">
        <w:rPr>
          <w:sz w:val="22"/>
        </w:rPr>
        <w:t xml:space="preserve"> (4), 18-25.</w:t>
      </w:r>
    </w:p>
    <w:p w:rsidR="00C97691" w:rsidRPr="00023201" w:rsidRDefault="00C97691" w:rsidP="00C97691">
      <w:pPr>
        <w:ind w:left="360" w:hanging="360"/>
        <w:rPr>
          <w:sz w:val="22"/>
        </w:rPr>
      </w:pPr>
    </w:p>
    <w:p w:rsidR="00C97691" w:rsidRDefault="00C97691" w:rsidP="00C97691">
      <w:pPr>
        <w:ind w:left="360" w:hanging="360"/>
        <w:rPr>
          <w:sz w:val="22"/>
        </w:rPr>
      </w:pPr>
      <w:r w:rsidRPr="00023201">
        <w:rPr>
          <w:sz w:val="22"/>
        </w:rPr>
        <w:t xml:space="preserve">Coelho, J. (2010). Gymnastics and movement instruction: Fighting the decline in motor fitness. </w:t>
      </w:r>
      <w:r w:rsidRPr="00023201">
        <w:rPr>
          <w:i/>
          <w:sz w:val="22"/>
        </w:rPr>
        <w:t>JOPERD, 81</w:t>
      </w:r>
      <w:r w:rsidRPr="00023201">
        <w:rPr>
          <w:sz w:val="22"/>
        </w:rPr>
        <w:t xml:space="preserve"> (1), 14-18.</w:t>
      </w:r>
    </w:p>
    <w:p w:rsidR="00C97691" w:rsidRDefault="00C97691" w:rsidP="00C97691">
      <w:pPr>
        <w:ind w:left="360" w:hanging="360"/>
        <w:rPr>
          <w:sz w:val="22"/>
        </w:rPr>
      </w:pPr>
    </w:p>
    <w:p w:rsidR="00C97691" w:rsidRPr="003B59E9" w:rsidRDefault="00C97691" w:rsidP="00C97691">
      <w:pPr>
        <w:ind w:left="360" w:hanging="360"/>
        <w:rPr>
          <w:sz w:val="22"/>
        </w:rPr>
      </w:pPr>
      <w:r>
        <w:rPr>
          <w:sz w:val="22"/>
        </w:rPr>
        <w:t xml:space="preserve">Hart, M., Smith, L., &amp; DeChant-Bruennig. Effect of participation in a cup stacking unit on hand-eye coordination of elementary children. </w:t>
      </w:r>
      <w:r>
        <w:rPr>
          <w:i/>
          <w:sz w:val="22"/>
        </w:rPr>
        <w:t>The Physical Educator, 63</w:t>
      </w:r>
      <w:r>
        <w:rPr>
          <w:sz w:val="22"/>
        </w:rPr>
        <w:t xml:space="preserve"> (3), 154-159.</w:t>
      </w:r>
    </w:p>
    <w:p w:rsidR="00C97691" w:rsidRPr="00023201" w:rsidRDefault="00C97691" w:rsidP="00C97691">
      <w:pPr>
        <w:ind w:left="360" w:hanging="360"/>
        <w:rPr>
          <w:sz w:val="22"/>
        </w:rPr>
      </w:pPr>
    </w:p>
    <w:p w:rsidR="00C97691" w:rsidRPr="00023201" w:rsidRDefault="00C97691" w:rsidP="00C97691">
      <w:pPr>
        <w:ind w:left="360" w:hanging="360"/>
        <w:rPr>
          <w:sz w:val="22"/>
        </w:rPr>
      </w:pPr>
      <w:r w:rsidRPr="00023201">
        <w:rPr>
          <w:sz w:val="22"/>
        </w:rPr>
        <w:t xml:space="preserve">Harvey, S., &amp; Van Der Mars, H. (2010). Teaching and assessing racquet games using “play practice”: Part 1—Designing the right games. </w:t>
      </w:r>
      <w:r w:rsidRPr="00023201">
        <w:rPr>
          <w:i/>
          <w:sz w:val="22"/>
        </w:rPr>
        <w:t xml:space="preserve">JOPERD, 81 </w:t>
      </w:r>
      <w:r w:rsidRPr="00023201">
        <w:rPr>
          <w:sz w:val="22"/>
        </w:rPr>
        <w:t>(4), 26-33, 54.</w:t>
      </w:r>
    </w:p>
    <w:p w:rsidR="00C97691" w:rsidRPr="00023201" w:rsidRDefault="00C97691" w:rsidP="00C97691">
      <w:pPr>
        <w:ind w:left="360" w:hanging="360"/>
        <w:rPr>
          <w:sz w:val="22"/>
        </w:rPr>
      </w:pPr>
    </w:p>
    <w:p w:rsidR="00C97691" w:rsidRPr="00023201" w:rsidRDefault="00C97691" w:rsidP="00C97691">
      <w:pPr>
        <w:ind w:left="360" w:hanging="360"/>
        <w:rPr>
          <w:sz w:val="22"/>
        </w:rPr>
      </w:pPr>
      <w:r w:rsidRPr="00023201">
        <w:rPr>
          <w:sz w:val="22"/>
        </w:rPr>
        <w:t xml:space="preserve">Kahan, D. (2008, spring). Modifying flag football for gender equitable engagement in secondary schools. </w:t>
      </w:r>
      <w:r w:rsidRPr="00023201">
        <w:rPr>
          <w:i/>
          <w:sz w:val="22"/>
        </w:rPr>
        <w:t xml:space="preserve">JOPERD, </w:t>
      </w:r>
      <w:r w:rsidRPr="00023201">
        <w:rPr>
          <w:sz w:val="22"/>
        </w:rPr>
        <w:t>100-110.</w:t>
      </w:r>
    </w:p>
    <w:p w:rsidR="00C97691" w:rsidRPr="00023201" w:rsidRDefault="00C97691" w:rsidP="00C97691">
      <w:pPr>
        <w:ind w:left="360" w:hanging="360"/>
        <w:rPr>
          <w:sz w:val="22"/>
        </w:rPr>
      </w:pPr>
    </w:p>
    <w:p w:rsidR="00C97691" w:rsidRPr="00023201" w:rsidRDefault="00C97691" w:rsidP="00C9769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Mitchell, M. (2004). Using multiple intelligences to teach tennis. </w:t>
      </w:r>
      <w:r w:rsidRPr="00023201">
        <w:rPr>
          <w:rFonts w:ascii="Times" w:hAnsi="Times"/>
          <w:i/>
          <w:sz w:val="22"/>
        </w:rPr>
        <w:t xml:space="preserve">JOPERD, 75 (8), </w:t>
      </w:r>
      <w:r w:rsidRPr="00023201">
        <w:rPr>
          <w:rFonts w:ascii="Times" w:hAnsi="Times"/>
          <w:sz w:val="22"/>
        </w:rPr>
        <w:t>27-32.</w:t>
      </w:r>
    </w:p>
    <w:p w:rsidR="00C97691" w:rsidRPr="00023201" w:rsidRDefault="00C97691" w:rsidP="00C9769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A235E3" w:rsidRDefault="00C97691" w:rsidP="00C9769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Nilges-Charles, L. (2008). Assessing skill in educational gymnastics. </w:t>
      </w:r>
      <w:r w:rsidRPr="00023201">
        <w:rPr>
          <w:rFonts w:ascii="Times" w:hAnsi="Times"/>
          <w:i/>
          <w:sz w:val="22"/>
        </w:rPr>
        <w:t xml:space="preserve">JOPERD,  79 </w:t>
      </w:r>
      <w:r w:rsidRPr="00023201">
        <w:rPr>
          <w:rFonts w:ascii="Times" w:hAnsi="Times"/>
          <w:sz w:val="22"/>
        </w:rPr>
        <w:t>(3), 41-51.</w:t>
      </w:r>
    </w:p>
    <w:p w:rsidR="00A235E3" w:rsidRDefault="00A235E3" w:rsidP="00C9769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A235E3" w:rsidRPr="00A235E3" w:rsidRDefault="00A235E3" w:rsidP="00C9769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Quinn, R., &amp; Carr, D. (2006). Developmentally appropriate soccer activities for elementary school children. </w:t>
      </w:r>
      <w:r>
        <w:rPr>
          <w:rFonts w:ascii="Times" w:hAnsi="Times"/>
          <w:i/>
          <w:sz w:val="22"/>
        </w:rPr>
        <w:t xml:space="preserve">JOPERD, 77 </w:t>
      </w:r>
      <w:r>
        <w:rPr>
          <w:rFonts w:ascii="Times" w:hAnsi="Times"/>
          <w:sz w:val="22"/>
        </w:rPr>
        <w:t>(5), 13-17.</w:t>
      </w:r>
    </w:p>
    <w:p w:rsidR="00C97691" w:rsidRPr="00023201" w:rsidRDefault="00C97691" w:rsidP="00C9769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BF08E3" w:rsidRPr="00023201" w:rsidRDefault="00BF08E3" w:rsidP="00BF08E3">
      <w:pPr>
        <w:jc w:val="center"/>
        <w:rPr>
          <w:rFonts w:ascii="Times" w:hAnsi="Times"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Metaphors</w:t>
      </w:r>
    </w:p>
    <w:p w:rsidR="00BF08E3" w:rsidRDefault="00BF08E3" w:rsidP="00B13F3A">
      <w:pPr>
        <w:jc w:val="center"/>
        <w:rPr>
          <w:rFonts w:ascii="Times" w:hAnsi="Times"/>
          <w:b/>
          <w:sz w:val="24"/>
          <w:u w:val="single"/>
        </w:rPr>
      </w:pPr>
    </w:p>
    <w:p w:rsidR="00BF08E3" w:rsidRDefault="00BF08E3" w:rsidP="00BF08E3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Carlson, T. (2001). Using metaphors to enhance reflectiveness among preservice teachers. </w:t>
      </w:r>
      <w:r w:rsidRPr="00023201">
        <w:rPr>
          <w:rFonts w:ascii="Times" w:hAnsi="Times"/>
          <w:i/>
          <w:sz w:val="22"/>
        </w:rPr>
        <w:t xml:space="preserve">JOPERD, 72 (1), </w:t>
      </w:r>
      <w:r w:rsidRPr="00023201">
        <w:rPr>
          <w:rFonts w:ascii="Times" w:hAnsi="Times"/>
          <w:sz w:val="22"/>
        </w:rPr>
        <w:t>49-53.</w:t>
      </w:r>
    </w:p>
    <w:p w:rsidR="00BF08E3" w:rsidRDefault="00BF08E3" w:rsidP="00BF08E3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rFonts w:ascii="Times" w:hAnsi="Times"/>
          <w:sz w:val="22"/>
        </w:rPr>
      </w:pPr>
    </w:p>
    <w:p w:rsidR="00BF08E3" w:rsidRPr="00023201" w:rsidRDefault="00BF08E3" w:rsidP="00BF08E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Chen, D. (2003). A classification system for metaphors about teaching. </w:t>
      </w:r>
      <w:r w:rsidRPr="00023201">
        <w:rPr>
          <w:rFonts w:ascii="Times" w:hAnsi="Times"/>
          <w:i/>
          <w:sz w:val="22"/>
        </w:rPr>
        <w:t>JOPERD, 74 (2),</w:t>
      </w:r>
      <w:r w:rsidRPr="00023201">
        <w:rPr>
          <w:rFonts w:ascii="Times" w:hAnsi="Times"/>
          <w:sz w:val="22"/>
        </w:rPr>
        <w:t xml:space="preserve"> 24-31.</w:t>
      </w:r>
    </w:p>
    <w:p w:rsidR="00BF08E3" w:rsidRDefault="00BF08E3" w:rsidP="00BF08E3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rFonts w:ascii="Times" w:hAnsi="Times"/>
          <w:sz w:val="22"/>
        </w:rPr>
      </w:pPr>
    </w:p>
    <w:p w:rsidR="00BF08E3" w:rsidRDefault="00BF08E3" w:rsidP="00BF08E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Hagstrom, D. et al. (2000).  Teaching is like…?: Writing a metaphor for their work can focus and energize educators.  </w:t>
      </w:r>
      <w:r w:rsidRPr="00023201">
        <w:rPr>
          <w:rFonts w:ascii="Times" w:hAnsi="Times"/>
          <w:i/>
          <w:sz w:val="22"/>
        </w:rPr>
        <w:t>Educational Leadership, 57</w:t>
      </w:r>
      <w:r w:rsidRPr="00023201">
        <w:rPr>
          <w:rFonts w:ascii="Times" w:hAnsi="Times"/>
          <w:sz w:val="22"/>
        </w:rPr>
        <w:t xml:space="preserve"> (8), 24-27.</w:t>
      </w:r>
    </w:p>
    <w:p w:rsidR="00C97691" w:rsidRDefault="00C97691" w:rsidP="00B13F3A">
      <w:pPr>
        <w:jc w:val="center"/>
        <w:rPr>
          <w:rFonts w:ascii="Times" w:hAnsi="Times"/>
          <w:b/>
          <w:sz w:val="24"/>
          <w:u w:val="single"/>
        </w:rPr>
      </w:pPr>
    </w:p>
    <w:p w:rsidR="00B13F3A" w:rsidRPr="00023201" w:rsidRDefault="00C97691" w:rsidP="00B13F3A">
      <w:pPr>
        <w:jc w:val="center"/>
        <w:rPr>
          <w:rFonts w:ascii="Times" w:hAnsi="Times"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Miscellaneous Topics</w:t>
      </w:r>
    </w:p>
    <w:p w:rsidR="00B13F3A" w:rsidRPr="00023201" w:rsidRDefault="00B13F3A" w:rsidP="00B13F3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Allison, P., &amp; Barrett, K. (2000). </w:t>
      </w:r>
      <w:r w:rsidRPr="00023201">
        <w:rPr>
          <w:rFonts w:ascii="Times" w:hAnsi="Times"/>
          <w:i/>
          <w:sz w:val="22"/>
        </w:rPr>
        <w:t xml:space="preserve">Constructing children’s physical education experiences. </w:t>
      </w:r>
      <w:r w:rsidRPr="00023201">
        <w:rPr>
          <w:rFonts w:ascii="Times" w:hAnsi="Times"/>
          <w:sz w:val="22"/>
        </w:rPr>
        <w:t>Needham Heights, MA: Allyn &amp; Bacon.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Beyer, R. (2008). Restructuring the secondary physical education curriculum to meet new challenges. </w:t>
      </w:r>
      <w:r w:rsidRPr="00023201">
        <w:rPr>
          <w:rFonts w:ascii="Times" w:hAnsi="Times"/>
          <w:i/>
          <w:sz w:val="22"/>
        </w:rPr>
        <w:t>JOPERD, 79</w:t>
      </w:r>
      <w:r w:rsidRPr="00023201">
        <w:rPr>
          <w:rFonts w:ascii="Times" w:hAnsi="Times"/>
          <w:sz w:val="22"/>
        </w:rPr>
        <w:t xml:space="preserve"> (9), 27-32.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Buck, M. et al. (2001). </w:t>
      </w:r>
      <w:r w:rsidRPr="00023201">
        <w:rPr>
          <w:rFonts w:ascii="Times" w:hAnsi="Times"/>
          <w:i/>
          <w:sz w:val="22"/>
        </w:rPr>
        <w:t>Instructional strategies for secondary school physical Education</w:t>
      </w:r>
      <w:r w:rsidRPr="00023201">
        <w:rPr>
          <w:rFonts w:ascii="Times" w:hAnsi="Times"/>
          <w:sz w:val="22"/>
        </w:rPr>
        <w:t>, 6</w:t>
      </w:r>
      <w:r w:rsidRPr="00023201">
        <w:rPr>
          <w:rFonts w:ascii="Times" w:hAnsi="Times"/>
          <w:sz w:val="22"/>
          <w:vertAlign w:val="superscript"/>
        </w:rPr>
        <w:t>th</w:t>
      </w:r>
      <w:r w:rsidRPr="00023201">
        <w:rPr>
          <w:rFonts w:ascii="Times" w:hAnsi="Times"/>
          <w:sz w:val="22"/>
        </w:rPr>
        <w:t xml:space="preserve"> ed. New York: </w:t>
      </w:r>
      <w:r w:rsidRPr="00023201">
        <w:rPr>
          <w:rFonts w:ascii="Times" w:hAnsi="Times"/>
          <w:sz w:val="22"/>
        </w:rPr>
        <w:tab/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ab/>
      </w:r>
      <w:r w:rsidRPr="00023201">
        <w:rPr>
          <w:rFonts w:ascii="Times" w:hAnsi="Times"/>
          <w:sz w:val="22"/>
        </w:rPr>
        <w:tab/>
        <w:t>McGraw-Hill.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Burk, M. (2002). </w:t>
      </w:r>
      <w:r w:rsidRPr="00023201">
        <w:rPr>
          <w:rFonts w:ascii="Times" w:hAnsi="Times"/>
          <w:i/>
          <w:sz w:val="22"/>
        </w:rPr>
        <w:t>Station games: Fun and imaginative pe lessons.</w:t>
      </w:r>
      <w:r w:rsidRPr="00023201">
        <w:rPr>
          <w:rFonts w:ascii="Times" w:hAnsi="Times"/>
          <w:sz w:val="22"/>
        </w:rPr>
        <w:t xml:space="preserve"> Champaign, IL: Human Kinetics.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 w:hanging="36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Carpenter, J. (2000). </w:t>
      </w:r>
      <w:r w:rsidRPr="00023201">
        <w:rPr>
          <w:rFonts w:ascii="Times" w:hAnsi="Times"/>
          <w:i/>
          <w:sz w:val="22"/>
        </w:rPr>
        <w:t>PE teacher’s complete fitness and skills development activities program.</w:t>
      </w:r>
      <w:r w:rsidRPr="00023201">
        <w:rPr>
          <w:rFonts w:ascii="Times" w:hAnsi="Times"/>
          <w:sz w:val="22"/>
        </w:rPr>
        <w:t xml:space="preserve"> West Nyack, NY: Parker.</w:t>
      </w:r>
    </w:p>
    <w:p w:rsidR="00BF08E3" w:rsidRDefault="00BF08E3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BF08E3" w:rsidRPr="00BF08E3" w:rsidRDefault="00BF08E3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Cherubini, J. (2009). Positive psychology and quality in physical education. </w:t>
      </w:r>
      <w:r>
        <w:rPr>
          <w:rFonts w:ascii="Times" w:hAnsi="Times"/>
          <w:i/>
          <w:sz w:val="22"/>
        </w:rPr>
        <w:t>JOPERD, 80</w:t>
      </w:r>
      <w:r>
        <w:rPr>
          <w:rFonts w:ascii="Times" w:hAnsi="Times"/>
          <w:sz w:val="22"/>
        </w:rPr>
        <w:t xml:space="preserve"> (7), 42-47, 51.</w:t>
      </w:r>
    </w:p>
    <w:p w:rsidR="00D75EBD" w:rsidRDefault="00D75EBD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D75EBD" w:rsidRPr="00D75EBD" w:rsidRDefault="00D75EBD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Ciccomascolo, L., &amp; Riebe, D. (2006). Setting the stage for physical activity for secondary students. </w:t>
      </w:r>
      <w:r>
        <w:rPr>
          <w:rFonts w:ascii="Times" w:hAnsi="Times"/>
          <w:i/>
          <w:sz w:val="22"/>
        </w:rPr>
        <w:t>JOPERD, 77</w:t>
      </w:r>
      <w:r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ab/>
        <w:t>(9), 34-39.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Ennis, C. (2010). On their own: Preparing students for a lifetime. </w:t>
      </w:r>
      <w:r w:rsidRPr="00023201">
        <w:rPr>
          <w:rFonts w:ascii="Times" w:hAnsi="Times"/>
          <w:i/>
          <w:sz w:val="22"/>
        </w:rPr>
        <w:t>JOPERD, 81</w:t>
      </w:r>
      <w:r w:rsidRPr="00023201">
        <w:rPr>
          <w:rFonts w:ascii="Times" w:hAnsi="Times"/>
          <w:sz w:val="22"/>
        </w:rPr>
        <w:t xml:space="preserve"> (5), 17-22.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Hichwa, J. (1998). </w:t>
      </w:r>
      <w:r w:rsidRPr="00023201">
        <w:rPr>
          <w:rFonts w:ascii="Times" w:hAnsi="Times"/>
          <w:i/>
          <w:sz w:val="22"/>
        </w:rPr>
        <w:t>Right fielders are people too: An inclusive approach to teaching middle school physical education</w:t>
      </w:r>
      <w:r w:rsidRPr="00023201">
        <w:rPr>
          <w:rFonts w:ascii="Times" w:hAnsi="Times"/>
          <w:sz w:val="22"/>
        </w:rPr>
        <w:t>. Champaign, IL: Human kinetics.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Holt/Hale, S. (2001). </w:t>
      </w:r>
      <w:r w:rsidRPr="00023201">
        <w:rPr>
          <w:rFonts w:ascii="Times" w:hAnsi="Times"/>
          <w:i/>
          <w:sz w:val="22"/>
        </w:rPr>
        <w:t>On the move: Lesson plans to accompany 'children moving'</w:t>
      </w:r>
      <w:r w:rsidRPr="00023201">
        <w:rPr>
          <w:rFonts w:ascii="Times" w:hAnsi="Times"/>
          <w:sz w:val="22"/>
        </w:rPr>
        <w:t>, 5</w:t>
      </w:r>
      <w:r w:rsidRPr="00023201">
        <w:rPr>
          <w:rFonts w:ascii="Times" w:hAnsi="Times"/>
          <w:sz w:val="22"/>
          <w:vertAlign w:val="superscript"/>
        </w:rPr>
        <w:t>th</w:t>
      </w:r>
      <w:r w:rsidRPr="00023201">
        <w:rPr>
          <w:rFonts w:ascii="Times" w:hAnsi="Times"/>
          <w:sz w:val="22"/>
        </w:rPr>
        <w:t xml:space="preserve"> ed. Mountain View, CA: Mayfield.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Holt/Hale, S. (1998). </w:t>
      </w:r>
      <w:r w:rsidRPr="00023201">
        <w:rPr>
          <w:rFonts w:ascii="Times" w:hAnsi="Times"/>
          <w:i/>
          <w:sz w:val="22"/>
        </w:rPr>
        <w:t>On the move: Lesson plans to accompany 'children moving'</w:t>
      </w:r>
      <w:r w:rsidRPr="00023201">
        <w:rPr>
          <w:rFonts w:ascii="Times" w:hAnsi="Times"/>
          <w:sz w:val="22"/>
        </w:rPr>
        <w:t>, 4</w:t>
      </w:r>
      <w:r w:rsidRPr="00023201">
        <w:rPr>
          <w:rFonts w:ascii="Times" w:hAnsi="Times"/>
          <w:sz w:val="22"/>
          <w:vertAlign w:val="superscript"/>
        </w:rPr>
        <w:t>th</w:t>
      </w:r>
      <w:r w:rsidRPr="00023201">
        <w:rPr>
          <w:rFonts w:ascii="Times" w:hAnsi="Times"/>
          <w:sz w:val="22"/>
        </w:rPr>
        <w:t xml:space="preserve"> ed. Mountain View, CA: Mayfield.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Jewett, A., &amp; Bain, L. (1995). </w:t>
      </w:r>
      <w:r w:rsidRPr="00023201">
        <w:rPr>
          <w:rFonts w:ascii="Times" w:hAnsi="Times"/>
          <w:i/>
          <w:sz w:val="22"/>
        </w:rPr>
        <w:t>The curriculum process in physical education,</w:t>
      </w:r>
      <w:r w:rsidRPr="00023201">
        <w:rPr>
          <w:rFonts w:ascii="Times" w:hAnsi="Times"/>
          <w:sz w:val="22"/>
        </w:rPr>
        <w:t xml:space="preserve"> 2nd ed. Dubuque, IA: Brown &amp; Benchmark.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Landy, L., &amp; Landy, M. (1993). </w:t>
      </w:r>
      <w:r w:rsidRPr="00023201">
        <w:rPr>
          <w:rFonts w:ascii="Times" w:hAnsi="Times"/>
          <w:i/>
          <w:sz w:val="22"/>
        </w:rPr>
        <w:t>Ready to use p.e. activities for grades 7-9</w:t>
      </w:r>
      <w:r w:rsidRPr="00023201">
        <w:rPr>
          <w:rFonts w:ascii="Times" w:hAnsi="Times"/>
          <w:sz w:val="22"/>
        </w:rPr>
        <w:t>. West Nyack, NY: Parker.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Landy, L., &amp; Landy, M. (1993). </w:t>
      </w:r>
      <w:r w:rsidRPr="00023201">
        <w:rPr>
          <w:rFonts w:ascii="Times" w:hAnsi="Times"/>
          <w:i/>
          <w:sz w:val="22"/>
        </w:rPr>
        <w:t>Ready to use p.e. activities for grades 5-6</w:t>
      </w:r>
      <w:r w:rsidRPr="00023201">
        <w:rPr>
          <w:rFonts w:ascii="Times" w:hAnsi="Times"/>
          <w:sz w:val="22"/>
        </w:rPr>
        <w:t>. West Nyack, NY: Parker. (2 copies)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Landy, L., &amp; Landy, M. (1992). </w:t>
      </w:r>
      <w:r w:rsidRPr="00023201">
        <w:rPr>
          <w:rFonts w:ascii="Times" w:hAnsi="Times"/>
          <w:i/>
          <w:sz w:val="22"/>
        </w:rPr>
        <w:t>Ready to use p.e. activities for grades 3-4</w:t>
      </w:r>
      <w:r w:rsidRPr="00023201">
        <w:rPr>
          <w:rFonts w:ascii="Times" w:hAnsi="Times"/>
          <w:sz w:val="22"/>
        </w:rPr>
        <w:t>. West Nyack, NY: Parker. (2 copies)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Landy, L., &amp; Landy, M. (1992). </w:t>
      </w:r>
      <w:r w:rsidRPr="00023201">
        <w:rPr>
          <w:rFonts w:ascii="Times" w:hAnsi="Times"/>
          <w:i/>
          <w:sz w:val="22"/>
        </w:rPr>
        <w:t>Ready to use p.e. activities for grades K-2</w:t>
      </w:r>
      <w:r w:rsidRPr="00023201">
        <w:rPr>
          <w:rFonts w:ascii="Times" w:hAnsi="Times"/>
          <w:sz w:val="22"/>
        </w:rPr>
        <w:t>. West Nyack, NY: Parker. (2 copies)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Langton, T. (2007). Applying laban’s movement framework in elementary physical education. </w:t>
      </w:r>
      <w:r w:rsidRPr="00023201">
        <w:rPr>
          <w:rFonts w:ascii="Times" w:hAnsi="Times"/>
          <w:i/>
          <w:sz w:val="22"/>
        </w:rPr>
        <w:t>JOPERD, 78</w:t>
      </w:r>
      <w:r w:rsidRPr="00023201">
        <w:rPr>
          <w:rFonts w:ascii="Times" w:hAnsi="Times"/>
          <w:sz w:val="22"/>
        </w:rPr>
        <w:t xml:space="preserve"> (1), 17-24, 39.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Lumsden, K., &amp; Jones, S. (1996). </w:t>
      </w:r>
      <w:r w:rsidRPr="00023201">
        <w:rPr>
          <w:rFonts w:ascii="Times" w:hAnsi="Times"/>
          <w:i/>
          <w:sz w:val="22"/>
        </w:rPr>
        <w:t>Ready to use secondary p.e. activities program: Lessons, tournaments, assessments for grades 6-12</w:t>
      </w:r>
      <w:r w:rsidRPr="00023201">
        <w:rPr>
          <w:rFonts w:ascii="Times" w:hAnsi="Times"/>
          <w:sz w:val="22"/>
        </w:rPr>
        <w:t>. West Nyack, NY: Parker.</w:t>
      </w:r>
    </w:p>
    <w:p w:rsidR="008F2191" w:rsidRDefault="008F219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8F2191" w:rsidRPr="008F2191" w:rsidRDefault="008F219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Martin, E. (2000). Developmentally appropriate equipment: What does that mean? </w:t>
      </w:r>
      <w:r>
        <w:rPr>
          <w:rFonts w:ascii="Times" w:hAnsi="Times"/>
          <w:i/>
          <w:sz w:val="22"/>
        </w:rPr>
        <w:t xml:space="preserve">Teaching Elementary Physical </w:t>
      </w:r>
      <w:r>
        <w:rPr>
          <w:rFonts w:ascii="Times" w:hAnsi="Times"/>
          <w:i/>
          <w:sz w:val="22"/>
        </w:rPr>
        <w:tab/>
        <w:t xml:space="preserve">Education, 11 </w:t>
      </w:r>
      <w:r>
        <w:rPr>
          <w:rFonts w:ascii="Times" w:hAnsi="Times"/>
          <w:sz w:val="22"/>
        </w:rPr>
        <w:t>(6), 5-8.</w:t>
      </w:r>
    </w:p>
    <w:p w:rsidR="00382EDE" w:rsidRDefault="00382EDE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382EDE" w:rsidRDefault="00382EDE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Mitchell, M. (2009). Content development: Using application tasks to celebrate and calibrate. </w:t>
      </w:r>
      <w:r>
        <w:rPr>
          <w:rFonts w:ascii="Times" w:hAnsi="Times"/>
          <w:i/>
          <w:sz w:val="22"/>
        </w:rPr>
        <w:t>JOPERD, 80,</w:t>
      </w:r>
      <w:r>
        <w:rPr>
          <w:rFonts w:ascii="Times" w:hAnsi="Times"/>
          <w:sz w:val="22"/>
        </w:rPr>
        <w:t xml:space="preserve"> (5),</w:t>
      </w:r>
    </w:p>
    <w:p w:rsidR="00382EDE" w:rsidRPr="00382EDE" w:rsidRDefault="00382EDE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  <w:t>47-50, 60.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pStyle w:val="BodyTextIndent"/>
        <w:tabs>
          <w:tab w:val="clear" w:pos="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Mitchell, M., &amp; Cone, T. (2001). No gym? No problem! Maintaining quality physical education in alternative spaces. </w:t>
      </w:r>
      <w:r w:rsidRPr="00023201">
        <w:rPr>
          <w:rFonts w:ascii="Times" w:hAnsi="Times"/>
          <w:i/>
          <w:sz w:val="22"/>
        </w:rPr>
        <w:t>JOPERD, 72 (5),</w:t>
      </w:r>
      <w:r w:rsidRPr="00023201">
        <w:rPr>
          <w:rFonts w:ascii="Times" w:hAnsi="Times"/>
          <w:sz w:val="22"/>
        </w:rPr>
        <w:t xml:space="preserve"> 25-29.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Mitchell, M., Barton, G., &amp; Stanne, K. (2000). The role of homework in helping students meet physical education goals. </w:t>
      </w:r>
      <w:r w:rsidRPr="00023201">
        <w:rPr>
          <w:rFonts w:ascii="Times" w:hAnsi="Times"/>
          <w:i/>
          <w:sz w:val="22"/>
        </w:rPr>
        <w:t xml:space="preserve">JOPERD, 71 (5), </w:t>
      </w:r>
      <w:r w:rsidRPr="00023201">
        <w:rPr>
          <w:rFonts w:ascii="Times" w:hAnsi="Times"/>
          <w:sz w:val="22"/>
        </w:rPr>
        <w:t>30-34.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Pangrazi, R. (2001). </w:t>
      </w:r>
      <w:r w:rsidRPr="00023201">
        <w:rPr>
          <w:rFonts w:ascii="Times" w:hAnsi="Times"/>
          <w:i/>
          <w:sz w:val="22"/>
        </w:rPr>
        <w:t>Lesson plans for dynamic physical education for elementary school children</w:t>
      </w:r>
      <w:r w:rsidRPr="00023201">
        <w:rPr>
          <w:rFonts w:ascii="Times" w:hAnsi="Times"/>
          <w:sz w:val="22"/>
        </w:rPr>
        <w:t>, 13</w:t>
      </w:r>
      <w:r w:rsidRPr="00023201">
        <w:rPr>
          <w:rFonts w:ascii="Times" w:hAnsi="Times"/>
          <w:sz w:val="22"/>
          <w:vertAlign w:val="superscript"/>
        </w:rPr>
        <w:t>th</w:t>
      </w:r>
      <w:r w:rsidRPr="00023201">
        <w:rPr>
          <w:rFonts w:ascii="Times" w:hAnsi="Times"/>
          <w:sz w:val="22"/>
        </w:rPr>
        <w:t xml:space="preserve"> ed.  Boston: Allyn &amp; Bacon. 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Prusak, K., &amp; Vincent, S. (2005). Is your class about something?—Guiding principles for physical education teachers. </w:t>
      </w:r>
      <w:r w:rsidRPr="00023201">
        <w:rPr>
          <w:rFonts w:ascii="Times" w:hAnsi="Times"/>
          <w:i/>
          <w:sz w:val="22"/>
        </w:rPr>
        <w:t xml:space="preserve">JOPERD, 76 </w:t>
      </w:r>
      <w:r w:rsidRPr="00023201">
        <w:rPr>
          <w:rFonts w:ascii="Times" w:hAnsi="Times"/>
          <w:sz w:val="22"/>
        </w:rPr>
        <w:t>(6), 25-28, 35.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Rink, J. (2009). </w:t>
      </w:r>
      <w:r w:rsidRPr="00023201">
        <w:rPr>
          <w:rFonts w:ascii="Times" w:hAnsi="Times"/>
          <w:i/>
          <w:sz w:val="22"/>
        </w:rPr>
        <w:t>Designing the physical education curriculum.</w:t>
      </w:r>
      <w:r w:rsidRPr="00023201">
        <w:rPr>
          <w:rFonts w:ascii="Times" w:hAnsi="Times"/>
          <w:sz w:val="22"/>
        </w:rPr>
        <w:t xml:space="preserve"> New York: McGraw-Hill.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Smith, M., &amp; Claxton, D. (2003). Using active homework in physical education. </w:t>
      </w:r>
      <w:r w:rsidRPr="00023201">
        <w:rPr>
          <w:rFonts w:ascii="Times" w:hAnsi="Times"/>
          <w:i/>
          <w:sz w:val="22"/>
        </w:rPr>
        <w:t>JOPERD, 74 (5).</w:t>
      </w:r>
      <w:r w:rsidRPr="00023201">
        <w:rPr>
          <w:rFonts w:ascii="Times" w:hAnsi="Times"/>
          <w:sz w:val="22"/>
        </w:rPr>
        <w:t xml:space="preserve"> 28-32.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>Smith, S. (2005). Beyond games, gadgets, and gimmicks: Differentiating instruction across domains in physical education.</w:t>
      </w:r>
      <w:r w:rsidRPr="00023201">
        <w:rPr>
          <w:rFonts w:ascii="Times" w:hAnsi="Times"/>
          <w:i/>
          <w:sz w:val="22"/>
        </w:rPr>
        <w:t xml:space="preserve"> JOPERD, 76 </w:t>
      </w:r>
      <w:r w:rsidRPr="00023201">
        <w:rPr>
          <w:rFonts w:ascii="Times" w:hAnsi="Times"/>
          <w:sz w:val="22"/>
        </w:rPr>
        <w:t>(8), 38-45.</w:t>
      </w: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p w:rsidR="00023201" w:rsidRPr="00023201" w:rsidRDefault="00023201" w:rsidP="0002320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  <w:r w:rsidRPr="00023201">
        <w:rPr>
          <w:rFonts w:ascii="Times" w:hAnsi="Times"/>
          <w:sz w:val="22"/>
        </w:rPr>
        <w:t xml:space="preserve">Turner, L., &amp; Turner, S. (2000). </w:t>
      </w:r>
      <w:r w:rsidRPr="00023201">
        <w:rPr>
          <w:rFonts w:ascii="Times" w:hAnsi="Times"/>
          <w:i/>
          <w:sz w:val="22"/>
        </w:rPr>
        <w:t>Ready to use pre-sport skills activities program.</w:t>
      </w:r>
      <w:r w:rsidRPr="00023201">
        <w:rPr>
          <w:rFonts w:ascii="Times" w:hAnsi="Times"/>
          <w:sz w:val="22"/>
        </w:rPr>
        <w:t xml:space="preserve"> West Nyack, NY: Parker.</w:t>
      </w:r>
    </w:p>
    <w:p w:rsidR="00B13F3A" w:rsidRPr="00023201" w:rsidRDefault="00B13F3A" w:rsidP="00B13F3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Times" w:hAnsi="Times"/>
          <w:sz w:val="22"/>
        </w:rPr>
      </w:pPr>
    </w:p>
    <w:sectPr w:rsidR="00B13F3A" w:rsidRPr="00023201" w:rsidSect="00C40ECE">
      <w:headerReference w:type="even" r:id="rId5"/>
      <w:headerReference w:type="default" r:id="rId6"/>
      <w:type w:val="continuous"/>
      <w:pgSz w:w="12240" w:h="15840"/>
      <w:pgMar w:top="1080" w:right="1080" w:bottom="1080" w:left="1080" w:header="0" w:footer="0" w:gutter="0"/>
      <w:vAlign w:val="bottom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3A" w:rsidRDefault="00273C92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 w:rsidR="00B13F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3F3A" w:rsidRDefault="00B13F3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3A" w:rsidRDefault="00273C92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 w:rsidR="00B13F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EDE">
      <w:rPr>
        <w:rStyle w:val="PageNumber"/>
        <w:noProof/>
      </w:rPr>
      <w:t>2</w:t>
    </w:r>
    <w:r>
      <w:rPr>
        <w:rStyle w:val="PageNumber"/>
      </w:rPr>
      <w:fldChar w:fldCharType="end"/>
    </w:r>
  </w:p>
  <w:p w:rsidR="00B13F3A" w:rsidRDefault="00B13F3A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326157"/>
    <w:multiLevelType w:val="multilevel"/>
    <w:tmpl w:val="0CB6195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0F33"/>
    <w:multiLevelType w:val="hybridMultilevel"/>
    <w:tmpl w:val="B63228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2632"/>
    <w:multiLevelType w:val="hybridMultilevel"/>
    <w:tmpl w:val="AA90F5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7323F"/>
    <w:multiLevelType w:val="hybridMultilevel"/>
    <w:tmpl w:val="0CB619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85A09"/>
    <w:multiLevelType w:val="hybridMultilevel"/>
    <w:tmpl w:val="7C2870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D4461"/>
    <w:multiLevelType w:val="hybridMultilevel"/>
    <w:tmpl w:val="9B4E689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6705D"/>
    <w:multiLevelType w:val="multilevel"/>
    <w:tmpl w:val="B63228E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Restart w:val="eachSect"/>
  </w:footnotePr>
  <w:compat/>
  <w:rsids>
    <w:rsidRoot w:val="00C703BA"/>
    <w:rsid w:val="00023201"/>
    <w:rsid w:val="000418D3"/>
    <w:rsid w:val="001A6FFF"/>
    <w:rsid w:val="00227302"/>
    <w:rsid w:val="00273C92"/>
    <w:rsid w:val="00320DDC"/>
    <w:rsid w:val="00382EDE"/>
    <w:rsid w:val="003B59E9"/>
    <w:rsid w:val="005C094E"/>
    <w:rsid w:val="0071471C"/>
    <w:rsid w:val="00750C53"/>
    <w:rsid w:val="00796A3A"/>
    <w:rsid w:val="00812852"/>
    <w:rsid w:val="00844FAC"/>
    <w:rsid w:val="00885DEA"/>
    <w:rsid w:val="0088770C"/>
    <w:rsid w:val="008F2191"/>
    <w:rsid w:val="00A235E3"/>
    <w:rsid w:val="00A32D04"/>
    <w:rsid w:val="00B13F3A"/>
    <w:rsid w:val="00B57136"/>
    <w:rsid w:val="00BC6C5D"/>
    <w:rsid w:val="00BF08E3"/>
    <w:rsid w:val="00C40ECE"/>
    <w:rsid w:val="00C703BA"/>
    <w:rsid w:val="00C97691"/>
    <w:rsid w:val="00CA1E21"/>
    <w:rsid w:val="00D75EBD"/>
    <w:rsid w:val="00DF4216"/>
    <w:rsid w:val="00E53FD8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FF"/>
    <w:pPr>
      <w:widowControl w:val="0"/>
    </w:pPr>
    <w:rPr>
      <w:rFonts w:ascii="CG Times" w:eastAsia="Times New Roman" w:hAnsi="CG Times"/>
    </w:rPr>
  </w:style>
  <w:style w:type="paragraph" w:styleId="Heading1">
    <w:name w:val="heading 1"/>
    <w:basedOn w:val="Normal"/>
    <w:next w:val="Normal"/>
    <w:qFormat/>
    <w:rsid w:val="001A6FFF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A6FFF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A6FFF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1A6F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6FFF"/>
  </w:style>
  <w:style w:type="paragraph" w:styleId="BodyTextIndent">
    <w:name w:val="Body Text Indent"/>
    <w:basedOn w:val="Normal"/>
    <w:rsid w:val="001A6FFF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</w:pPr>
    <w:rPr>
      <w:sz w:val="24"/>
    </w:rPr>
  </w:style>
  <w:style w:type="paragraph" w:styleId="BodyText">
    <w:name w:val="Body Text"/>
    <w:basedOn w:val="Normal"/>
    <w:rsid w:val="001A6FF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24"/>
    </w:rPr>
  </w:style>
  <w:style w:type="character" w:styleId="Hyperlink">
    <w:name w:val="Hyperlink"/>
    <w:basedOn w:val="DefaultParagraphFont"/>
    <w:rsid w:val="001A6FFF"/>
    <w:rPr>
      <w:color w:val="0000FF"/>
      <w:u w:val="single"/>
    </w:rPr>
  </w:style>
  <w:style w:type="character" w:styleId="FollowedHyperlink">
    <w:name w:val="FollowedHyperlink"/>
    <w:basedOn w:val="DefaultParagraphFont"/>
    <w:rsid w:val="001A6FFF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72B11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Palatino" w:hAnsi="Palatino"/>
      <w:b/>
      <w:sz w:val="24"/>
    </w:rPr>
  </w:style>
  <w:style w:type="character" w:customStyle="1" w:styleId="TitleChar">
    <w:name w:val="Title Char"/>
    <w:basedOn w:val="DefaultParagraphFont"/>
    <w:link w:val="Title"/>
    <w:rsid w:val="00972B11"/>
    <w:rPr>
      <w:rFonts w:ascii="Palatino" w:eastAsia="Times New Roman" w:hAnsi="Palatino"/>
      <w:b/>
      <w:sz w:val="24"/>
    </w:rPr>
  </w:style>
  <w:style w:type="paragraph" w:styleId="Footer">
    <w:name w:val="footer"/>
    <w:basedOn w:val="Normal"/>
    <w:link w:val="FooterChar"/>
    <w:rsid w:val="00972B11"/>
    <w:pPr>
      <w:widowControl/>
      <w:tabs>
        <w:tab w:val="center" w:pos="4320"/>
        <w:tab w:val="right" w:pos="8640"/>
      </w:tabs>
    </w:pPr>
    <w:rPr>
      <w:rFonts w:ascii="New York" w:hAnsi="New York"/>
      <w:sz w:val="24"/>
    </w:rPr>
  </w:style>
  <w:style w:type="character" w:customStyle="1" w:styleId="FooterChar">
    <w:name w:val="Footer Char"/>
    <w:basedOn w:val="DefaultParagraphFont"/>
    <w:link w:val="Footer"/>
    <w:rsid w:val="00972B11"/>
    <w:rPr>
      <w:rFonts w:ascii="New York" w:eastAsia="Times New Roman" w:hAnsi="New Yor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687</Words>
  <Characters>3920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REFERENCES:  CURRICULUM DEVELOPMENT IN PHYSICAL EDUCATION (HPE 316)*</vt:lpstr>
    </vt:vector>
  </TitlesOfParts>
  <Company>Bethel College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REFERENCES:  CURRICULUM DEVELOPMENT IN PHYSICAL EDUCATION (HPE 316)*</dc:title>
  <dc:subject/>
  <dc:creator>Cindy Young</dc:creator>
  <cp:keywords/>
  <cp:lastModifiedBy>Steve Henkel</cp:lastModifiedBy>
  <cp:revision>18</cp:revision>
  <cp:lastPrinted>2009-01-16T21:45:00Z</cp:lastPrinted>
  <dcterms:created xsi:type="dcterms:W3CDTF">2010-08-09T15:20:00Z</dcterms:created>
  <dcterms:modified xsi:type="dcterms:W3CDTF">2011-01-17T21:24:00Z</dcterms:modified>
</cp:coreProperties>
</file>